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3E" w:rsidRDefault="00416D3E"/>
    <w:p w:rsidR="008C57FF" w:rsidRPr="0033754C" w:rsidRDefault="008C57FF" w:rsidP="008C57FF">
      <w:pPr>
        <w:jc w:val="center"/>
        <w:rPr>
          <w:rFonts w:ascii="Arial" w:hAnsi="Arial" w:cs="Arial"/>
          <w:b/>
          <w:sz w:val="28"/>
          <w:szCs w:val="28"/>
        </w:rPr>
      </w:pPr>
      <w:r w:rsidRPr="0033754C">
        <w:rPr>
          <w:rFonts w:ascii="Arial" w:hAnsi="Arial" w:cs="Arial"/>
          <w:b/>
          <w:sz w:val="28"/>
          <w:szCs w:val="28"/>
        </w:rPr>
        <w:t>BADSWORTH PARISH COUNCIL</w:t>
      </w:r>
    </w:p>
    <w:p w:rsidR="008C57FF" w:rsidRDefault="008C57FF" w:rsidP="008C57FF">
      <w:pPr>
        <w:pStyle w:val="MediumShading1-Accent11"/>
        <w:jc w:val="center"/>
        <w:rPr>
          <w:rFonts w:ascii="Arial" w:hAnsi="Arial" w:cs="Arial"/>
          <w:b/>
          <w:sz w:val="24"/>
          <w:szCs w:val="24"/>
        </w:rPr>
      </w:pPr>
      <w:r w:rsidRPr="00F73D4B">
        <w:rPr>
          <w:rFonts w:ascii="Arial" w:hAnsi="Arial" w:cs="Arial"/>
          <w:b/>
          <w:sz w:val="24"/>
          <w:szCs w:val="24"/>
        </w:rPr>
        <w:t>Email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F73D4B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Pr="00D53E07">
          <w:rPr>
            <w:rStyle w:val="Hyperlink"/>
            <w:rFonts w:ascii="Arial" w:hAnsi="Arial" w:cs="Arial"/>
            <w:sz w:val="24"/>
            <w:szCs w:val="24"/>
          </w:rPr>
          <w:t>badsworthparishcouncil@outlook.com</w:t>
        </w:r>
      </w:hyperlink>
    </w:p>
    <w:p w:rsidR="008C57FF" w:rsidRDefault="008C57FF" w:rsidP="008C57FF">
      <w:pPr>
        <w:pStyle w:val="Default"/>
        <w:rPr>
          <w:color w:val="auto"/>
          <w:sz w:val="22"/>
          <w:szCs w:val="22"/>
        </w:rPr>
      </w:pPr>
    </w:p>
    <w:p w:rsidR="008C57FF" w:rsidRDefault="008C57FF" w:rsidP="008C57F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Dear Councillor </w:t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  <w:t xml:space="preserve"> 10</w:t>
      </w:r>
      <w:r w:rsidRPr="008C57FF">
        <w:rPr>
          <w:b/>
          <w:bCs/>
          <w:color w:val="auto"/>
          <w:sz w:val="22"/>
          <w:szCs w:val="22"/>
          <w:vertAlign w:val="superscript"/>
        </w:rPr>
        <w:t>th</w:t>
      </w:r>
      <w:r>
        <w:rPr>
          <w:b/>
          <w:bCs/>
          <w:color w:val="auto"/>
          <w:sz w:val="22"/>
          <w:szCs w:val="22"/>
        </w:rPr>
        <w:t xml:space="preserve"> March 2021 </w:t>
      </w:r>
    </w:p>
    <w:p w:rsidR="008C57FF" w:rsidRDefault="008C57FF" w:rsidP="008C57FF">
      <w:pPr>
        <w:pStyle w:val="Default"/>
        <w:rPr>
          <w:color w:val="auto"/>
          <w:sz w:val="22"/>
          <w:szCs w:val="22"/>
        </w:rPr>
      </w:pPr>
    </w:p>
    <w:p w:rsidR="00841C83" w:rsidRDefault="008C57FF" w:rsidP="008C57F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You are summoned to an extraordinary Meeting of Badsworth Parish Council, via Zoom video conferencing on Monday 15</w:t>
      </w:r>
      <w:r w:rsidRPr="008C57FF">
        <w:rPr>
          <w:color w:val="auto"/>
          <w:sz w:val="22"/>
          <w:szCs w:val="22"/>
          <w:vertAlign w:val="superscript"/>
        </w:rPr>
        <w:t>th</w:t>
      </w:r>
      <w:r>
        <w:rPr>
          <w:color w:val="auto"/>
          <w:sz w:val="22"/>
          <w:szCs w:val="22"/>
        </w:rPr>
        <w:t xml:space="preserve"> March 2021 at 7:00pm.  </w:t>
      </w:r>
      <w:r w:rsidR="001631D5">
        <w:rPr>
          <w:color w:val="auto"/>
          <w:sz w:val="22"/>
          <w:szCs w:val="22"/>
        </w:rPr>
        <w:t xml:space="preserve">Please follow this link to join the </w:t>
      </w:r>
      <w:r w:rsidR="00841C83">
        <w:rPr>
          <w:color w:val="auto"/>
          <w:sz w:val="22"/>
          <w:szCs w:val="22"/>
        </w:rPr>
        <w:t>meeting</w:t>
      </w:r>
    </w:p>
    <w:p w:rsidR="00841C83" w:rsidRDefault="00841C83" w:rsidP="008C57FF">
      <w:pPr>
        <w:pStyle w:val="Default"/>
        <w:rPr>
          <w:color w:val="auto"/>
          <w:sz w:val="22"/>
          <w:szCs w:val="22"/>
        </w:rPr>
      </w:pPr>
    </w:p>
    <w:p w:rsidR="001631D5" w:rsidRDefault="00841C83" w:rsidP="008C57FF">
      <w:pPr>
        <w:pStyle w:val="Default"/>
        <w:rPr>
          <w:color w:val="auto"/>
          <w:sz w:val="22"/>
          <w:szCs w:val="22"/>
        </w:rPr>
      </w:pPr>
      <w:hyperlink r:id="rId6" w:history="1">
        <w:r w:rsidR="001631D5" w:rsidRPr="00841C83">
          <w:rPr>
            <w:rStyle w:val="Hyperlink"/>
            <w:rFonts w:cs="Arial"/>
            <w:bCs/>
          </w:rPr>
          <w:t>https://us02web.zoom.us/j/83997028525</w:t>
        </w:r>
      </w:hyperlink>
    </w:p>
    <w:p w:rsidR="001631D5" w:rsidRPr="006B0B94" w:rsidRDefault="001631D5" w:rsidP="001631D5">
      <w:pPr>
        <w:pStyle w:val="ListParagraph"/>
        <w:ind w:left="1778"/>
        <w:contextualSpacing/>
        <w:jc w:val="both"/>
        <w:rPr>
          <w:rFonts w:ascii="Arial" w:hAnsi="Arial" w:cs="Arial"/>
          <w:bCs/>
        </w:rPr>
      </w:pPr>
    </w:p>
    <w:p w:rsidR="001631D5" w:rsidRPr="006B0B94" w:rsidRDefault="001631D5" w:rsidP="001631D5">
      <w:pPr>
        <w:pStyle w:val="ListParagraph"/>
        <w:ind w:left="1778" w:hanging="1778"/>
        <w:contextualSpacing/>
        <w:jc w:val="both"/>
        <w:rPr>
          <w:rFonts w:ascii="Arial" w:hAnsi="Arial" w:cs="Arial"/>
          <w:bCs/>
        </w:rPr>
      </w:pPr>
      <w:r w:rsidRPr="006B0B94">
        <w:rPr>
          <w:rFonts w:ascii="Arial" w:hAnsi="Arial" w:cs="Arial"/>
          <w:bCs/>
        </w:rPr>
        <w:t>Meeting ID: 839 9702 8525</w:t>
      </w:r>
    </w:p>
    <w:p w:rsidR="001631D5" w:rsidRPr="006B0B94" w:rsidRDefault="001631D5" w:rsidP="001631D5">
      <w:pPr>
        <w:pStyle w:val="ListParagraph"/>
        <w:ind w:left="1778" w:hanging="1778"/>
        <w:contextualSpacing/>
        <w:jc w:val="both"/>
        <w:rPr>
          <w:rFonts w:ascii="Arial" w:hAnsi="Arial" w:cs="Arial"/>
          <w:bCs/>
        </w:rPr>
      </w:pPr>
    </w:p>
    <w:p w:rsidR="001631D5" w:rsidRPr="006B0B94" w:rsidRDefault="001631D5" w:rsidP="001631D5">
      <w:pPr>
        <w:pStyle w:val="ListParagraph"/>
        <w:ind w:left="1778" w:hanging="1778"/>
        <w:contextualSpacing/>
        <w:jc w:val="both"/>
        <w:rPr>
          <w:rFonts w:ascii="Arial" w:hAnsi="Arial" w:cs="Arial"/>
          <w:bCs/>
        </w:rPr>
      </w:pPr>
      <w:r w:rsidRPr="006B0B94">
        <w:rPr>
          <w:rFonts w:ascii="Arial" w:hAnsi="Arial" w:cs="Arial"/>
          <w:bCs/>
        </w:rPr>
        <w:t>Dial by your location</w:t>
      </w:r>
    </w:p>
    <w:p w:rsidR="001631D5" w:rsidRPr="006B0B94" w:rsidRDefault="001631D5" w:rsidP="001631D5">
      <w:pPr>
        <w:pStyle w:val="ListParagraph"/>
        <w:ind w:left="1778" w:hanging="1778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0</w:t>
      </w:r>
      <w:r w:rsidRPr="006B0B94">
        <w:rPr>
          <w:rFonts w:ascii="Arial" w:hAnsi="Arial" w:cs="Arial"/>
          <w:bCs/>
        </w:rPr>
        <w:t>131 460 1196 United Kingdom</w:t>
      </w:r>
    </w:p>
    <w:p w:rsidR="001631D5" w:rsidRPr="006B0B94" w:rsidRDefault="001631D5" w:rsidP="001631D5">
      <w:pPr>
        <w:pStyle w:val="ListParagraph"/>
        <w:ind w:left="1778" w:hanging="1778"/>
        <w:contextualSpacing/>
        <w:jc w:val="both"/>
        <w:rPr>
          <w:rFonts w:ascii="Arial" w:hAnsi="Arial" w:cs="Arial"/>
          <w:bCs/>
        </w:rPr>
      </w:pPr>
      <w:r w:rsidRPr="006B0B9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0</w:t>
      </w:r>
      <w:r w:rsidRPr="006B0B94">
        <w:rPr>
          <w:rFonts w:ascii="Arial" w:hAnsi="Arial" w:cs="Arial"/>
          <w:bCs/>
        </w:rPr>
        <w:t>203 051 2874 United Kingdom</w:t>
      </w:r>
    </w:p>
    <w:p w:rsidR="001631D5" w:rsidRPr="006B0B94" w:rsidRDefault="001631D5" w:rsidP="001631D5">
      <w:pPr>
        <w:pStyle w:val="ListParagraph"/>
        <w:ind w:left="1778" w:hanging="1778"/>
        <w:contextualSpacing/>
        <w:jc w:val="both"/>
        <w:rPr>
          <w:rFonts w:ascii="Arial" w:hAnsi="Arial" w:cs="Arial"/>
          <w:bCs/>
        </w:rPr>
      </w:pPr>
      <w:r w:rsidRPr="006B0B9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0</w:t>
      </w:r>
      <w:r w:rsidRPr="006B0B94">
        <w:rPr>
          <w:rFonts w:ascii="Arial" w:hAnsi="Arial" w:cs="Arial"/>
          <w:bCs/>
        </w:rPr>
        <w:t>203 481 5237 United Kingdom</w:t>
      </w:r>
    </w:p>
    <w:p w:rsidR="001631D5" w:rsidRPr="006B0B94" w:rsidRDefault="001631D5" w:rsidP="001631D5">
      <w:pPr>
        <w:pStyle w:val="ListParagraph"/>
        <w:ind w:left="1778" w:hanging="1778"/>
        <w:contextualSpacing/>
        <w:jc w:val="both"/>
        <w:rPr>
          <w:rFonts w:ascii="Arial" w:hAnsi="Arial" w:cs="Arial"/>
          <w:bCs/>
        </w:rPr>
      </w:pPr>
      <w:r w:rsidRPr="006B0B9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0</w:t>
      </w:r>
      <w:r w:rsidRPr="006B0B94">
        <w:rPr>
          <w:rFonts w:ascii="Arial" w:hAnsi="Arial" w:cs="Arial"/>
          <w:bCs/>
        </w:rPr>
        <w:t>203 481 5240 United Kingdom</w:t>
      </w:r>
    </w:p>
    <w:p w:rsidR="001631D5" w:rsidRPr="006B0B94" w:rsidRDefault="001631D5" w:rsidP="001631D5">
      <w:pPr>
        <w:pStyle w:val="ListParagraph"/>
        <w:ind w:left="1778" w:hanging="1778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0</w:t>
      </w:r>
      <w:r w:rsidRPr="006B0B94">
        <w:rPr>
          <w:rFonts w:ascii="Arial" w:hAnsi="Arial" w:cs="Arial"/>
          <w:bCs/>
        </w:rPr>
        <w:t>203 901 7895 United Kingdom</w:t>
      </w:r>
    </w:p>
    <w:p w:rsidR="008C57FF" w:rsidRDefault="008C57FF" w:rsidP="001631D5">
      <w:pPr>
        <w:pStyle w:val="Default"/>
        <w:ind w:hanging="1778"/>
        <w:rPr>
          <w:color w:val="auto"/>
          <w:sz w:val="22"/>
          <w:szCs w:val="22"/>
        </w:rPr>
      </w:pPr>
    </w:p>
    <w:p w:rsidR="008C57FF" w:rsidRDefault="008C57FF" w:rsidP="008C57FF">
      <w:pPr>
        <w:pStyle w:val="Default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2846B6" w:rsidRPr="002846B6">
        <w:rPr>
          <w:sz w:val="22"/>
          <w:szCs w:val="22"/>
        </w:rPr>
        <w:t>In accordance with the provisions of the Public Bodies (Admission to Meetings) Act 1960 and the Local Authorities (</w:t>
      </w:r>
      <w:proofErr w:type="spellStart"/>
      <w:r w:rsidR="002846B6" w:rsidRPr="002846B6">
        <w:rPr>
          <w:sz w:val="22"/>
          <w:szCs w:val="22"/>
        </w:rPr>
        <w:t>Coronavirus</w:t>
      </w:r>
      <w:proofErr w:type="spellEnd"/>
      <w:r w:rsidR="002846B6" w:rsidRPr="002846B6">
        <w:rPr>
          <w:sz w:val="22"/>
          <w:szCs w:val="22"/>
        </w:rPr>
        <w:t>) (Flexibility of Local Authority Meetings) (England Regulations) 2020, the public and press may attend the meeting.</w:t>
      </w:r>
    </w:p>
    <w:p w:rsidR="002846B6" w:rsidRPr="002846B6" w:rsidRDefault="002846B6" w:rsidP="008C57FF">
      <w:pPr>
        <w:pStyle w:val="Default"/>
        <w:rPr>
          <w:color w:val="auto"/>
          <w:sz w:val="22"/>
          <w:szCs w:val="22"/>
        </w:rPr>
      </w:pPr>
    </w:p>
    <w:p w:rsidR="008C57FF" w:rsidRDefault="008C57FF" w:rsidP="008C57F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Cllr Peter Smith</w:t>
      </w:r>
    </w:p>
    <w:p w:rsidR="008C57FF" w:rsidRDefault="008C57FF" w:rsidP="008C57F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Chairman, Badsworth Parish Council </w:t>
      </w:r>
    </w:p>
    <w:p w:rsidR="00CC68D9" w:rsidRDefault="00CC68D9"/>
    <w:p w:rsidR="008C57FF" w:rsidRDefault="008C57FF" w:rsidP="00CC68D9">
      <w:pPr>
        <w:jc w:val="center"/>
        <w:rPr>
          <w:rFonts w:ascii="Arial" w:hAnsi="Arial" w:cs="Arial"/>
          <w:b/>
          <w:sz w:val="30"/>
          <w:szCs w:val="30"/>
        </w:rPr>
      </w:pPr>
    </w:p>
    <w:p w:rsidR="002846B6" w:rsidRDefault="002846B6" w:rsidP="00CC68D9">
      <w:pPr>
        <w:jc w:val="center"/>
        <w:rPr>
          <w:rFonts w:ascii="Arial" w:hAnsi="Arial" w:cs="Arial"/>
          <w:b/>
          <w:sz w:val="30"/>
          <w:szCs w:val="30"/>
        </w:rPr>
      </w:pPr>
    </w:p>
    <w:p w:rsidR="002846B6" w:rsidRDefault="002846B6" w:rsidP="00CC68D9">
      <w:pPr>
        <w:jc w:val="center"/>
        <w:rPr>
          <w:rFonts w:ascii="Arial" w:hAnsi="Arial" w:cs="Arial"/>
          <w:b/>
          <w:sz w:val="30"/>
          <w:szCs w:val="30"/>
        </w:rPr>
      </w:pPr>
    </w:p>
    <w:p w:rsidR="00CC68D9" w:rsidRPr="009611C9" w:rsidRDefault="00CC68D9" w:rsidP="008C57FF">
      <w:pPr>
        <w:jc w:val="center"/>
        <w:rPr>
          <w:rFonts w:ascii="Arial" w:hAnsi="Arial" w:cs="Arial"/>
          <w:b/>
          <w:sz w:val="30"/>
          <w:szCs w:val="30"/>
        </w:rPr>
      </w:pPr>
      <w:r w:rsidRPr="00707CA3">
        <w:rPr>
          <w:rFonts w:ascii="Arial" w:hAnsi="Arial" w:cs="Arial"/>
          <w:b/>
          <w:sz w:val="30"/>
          <w:szCs w:val="30"/>
        </w:rPr>
        <w:t>AGENDA</w:t>
      </w:r>
    </w:p>
    <w:p w:rsidR="00CC68D9" w:rsidRDefault="00CC68D9" w:rsidP="00CC68D9">
      <w:pPr>
        <w:pStyle w:val="MediumShading1-Accent1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Pr="00D71917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  <w:t>Apologies and Reasons for Absence</w:t>
      </w:r>
    </w:p>
    <w:p w:rsidR="00CC68D9" w:rsidRDefault="00CC68D9" w:rsidP="00CC68D9">
      <w:pPr>
        <w:pStyle w:val="MediumShading1-Accent11"/>
        <w:jc w:val="both"/>
        <w:rPr>
          <w:rFonts w:ascii="Arial" w:hAnsi="Arial" w:cs="Arial"/>
          <w:b/>
        </w:rPr>
      </w:pPr>
    </w:p>
    <w:p w:rsidR="00CC68D9" w:rsidRPr="004D1343" w:rsidRDefault="00CC68D9" w:rsidP="00CC68D9">
      <w:pPr>
        <w:pStyle w:val="MediumShading1-Accent11"/>
        <w:jc w:val="both"/>
        <w:rPr>
          <w:rFonts w:ascii="Arial" w:hAnsi="Arial" w:cs="Arial"/>
          <w:bCs/>
        </w:rPr>
      </w:pPr>
      <w:proofErr w:type="gramStart"/>
      <w:r w:rsidRPr="00DB63AF">
        <w:rPr>
          <w:rFonts w:ascii="Arial" w:hAnsi="Arial" w:cs="Arial"/>
          <w:bCs/>
        </w:rPr>
        <w:t>To note apologies and approve reasons for absence</w:t>
      </w:r>
      <w:r>
        <w:rPr>
          <w:rFonts w:ascii="Arial" w:hAnsi="Arial" w:cs="Arial"/>
          <w:bCs/>
        </w:rPr>
        <w:t>.</w:t>
      </w:r>
      <w:proofErr w:type="gramEnd"/>
    </w:p>
    <w:p w:rsidR="00CC68D9" w:rsidRDefault="00CC68D9" w:rsidP="00CC68D9">
      <w:pPr>
        <w:pStyle w:val="MediumShading1-Accent11"/>
        <w:jc w:val="both"/>
        <w:rPr>
          <w:rFonts w:ascii="Arial" w:hAnsi="Arial" w:cs="Arial"/>
          <w:b/>
        </w:rPr>
      </w:pPr>
    </w:p>
    <w:p w:rsidR="00CC68D9" w:rsidRDefault="00CC68D9" w:rsidP="00CC68D9">
      <w:pPr>
        <w:pStyle w:val="MediumShading1-Accent11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  <w:t>Declarations of Interest &amp; Requests for Dispensation</w:t>
      </w:r>
      <w:r>
        <w:rPr>
          <w:rFonts w:ascii="Arial" w:hAnsi="Arial" w:cs="Arial"/>
          <w:b/>
          <w:caps/>
        </w:rPr>
        <w:t xml:space="preserve"> </w:t>
      </w:r>
    </w:p>
    <w:p w:rsidR="00CC68D9" w:rsidRDefault="00CC68D9" w:rsidP="00CC68D9">
      <w:pPr>
        <w:pStyle w:val="MediumShading1-Accent11"/>
        <w:jc w:val="both"/>
        <w:rPr>
          <w:rFonts w:ascii="Arial" w:hAnsi="Arial" w:cs="Arial"/>
          <w:b/>
          <w:caps/>
        </w:rPr>
      </w:pPr>
    </w:p>
    <w:p w:rsidR="00CC68D9" w:rsidRDefault="00CC68D9" w:rsidP="00CC68D9">
      <w:pPr>
        <w:pStyle w:val="MediumShading1-Accent11"/>
        <w:jc w:val="both"/>
        <w:rPr>
          <w:rFonts w:ascii="Arial" w:hAnsi="Arial" w:cs="Arial"/>
        </w:rPr>
      </w:pPr>
      <w:proofErr w:type="gramStart"/>
      <w:r w:rsidRPr="00DB63AF">
        <w:rPr>
          <w:rFonts w:ascii="Arial" w:hAnsi="Arial" w:cs="Arial"/>
        </w:rPr>
        <w:t>To consider any requests for dispensation.</w:t>
      </w:r>
      <w:proofErr w:type="gramEnd"/>
      <w:r w:rsidRPr="00DB63AF">
        <w:rPr>
          <w:rFonts w:ascii="Arial" w:hAnsi="Arial" w:cs="Arial"/>
        </w:rPr>
        <w:t xml:space="preserve"> </w:t>
      </w:r>
    </w:p>
    <w:p w:rsidR="00CC68D9" w:rsidRDefault="00CC68D9" w:rsidP="00CC68D9">
      <w:pPr>
        <w:pStyle w:val="MediumShading1-Accent11"/>
        <w:jc w:val="both"/>
        <w:rPr>
          <w:rFonts w:ascii="Arial" w:hAnsi="Arial" w:cs="Arial"/>
        </w:rPr>
      </w:pPr>
      <w:r w:rsidRPr="00DB63AF">
        <w:rPr>
          <w:rFonts w:ascii="Arial" w:hAnsi="Arial" w:cs="Arial"/>
        </w:rPr>
        <w:t xml:space="preserve">To note any declarations of interests not already declared under the members Code of Conduct or </w:t>
      </w:r>
      <w:proofErr w:type="gramStart"/>
      <w:r w:rsidRPr="00DB63AF">
        <w:rPr>
          <w:rFonts w:ascii="Arial" w:hAnsi="Arial" w:cs="Arial"/>
        </w:rPr>
        <w:t>members</w:t>
      </w:r>
      <w:proofErr w:type="gramEnd"/>
      <w:r w:rsidRPr="00DB63AF">
        <w:rPr>
          <w:rFonts w:ascii="Arial" w:hAnsi="Arial" w:cs="Arial"/>
        </w:rPr>
        <w:t xml:space="preserve"> register of </w:t>
      </w:r>
      <w:proofErr w:type="spellStart"/>
      <w:r w:rsidRPr="00DB63AF">
        <w:rPr>
          <w:rFonts w:ascii="Arial" w:hAnsi="Arial" w:cs="Arial"/>
        </w:rPr>
        <w:t>Disclosable</w:t>
      </w:r>
      <w:proofErr w:type="spellEnd"/>
      <w:r w:rsidRPr="00DB63AF">
        <w:rPr>
          <w:rFonts w:ascii="Arial" w:hAnsi="Arial" w:cs="Arial"/>
        </w:rPr>
        <w:t xml:space="preserve"> Pecuniary Interests.</w:t>
      </w:r>
    </w:p>
    <w:p w:rsidR="00CC68D9" w:rsidRDefault="00CC68D9" w:rsidP="00CC68D9">
      <w:pPr>
        <w:pStyle w:val="MediumShading1-Accent11"/>
        <w:jc w:val="both"/>
        <w:rPr>
          <w:rFonts w:ascii="Arial" w:hAnsi="Arial" w:cs="Arial"/>
        </w:rPr>
      </w:pPr>
    </w:p>
    <w:p w:rsidR="00CC68D9" w:rsidRPr="00445875" w:rsidRDefault="00CC68D9" w:rsidP="00CC68D9">
      <w:pPr>
        <w:pStyle w:val="MediumShading1-Accent11"/>
        <w:jc w:val="both"/>
        <w:rPr>
          <w:rFonts w:ascii="Arial" w:hAnsi="Arial" w:cs="Arial"/>
        </w:rPr>
      </w:pPr>
      <w:r w:rsidRPr="00445875">
        <w:rPr>
          <w:rFonts w:ascii="Arial" w:hAnsi="Arial" w:cs="Arial"/>
          <w:b/>
          <w:bCs/>
        </w:rPr>
        <w:t>3</w:t>
      </w:r>
      <w:r w:rsidRPr="0044587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445875">
        <w:rPr>
          <w:rFonts w:ascii="Arial" w:hAnsi="Arial" w:cs="Arial"/>
          <w:b/>
          <w:bCs/>
        </w:rPr>
        <w:t>Exclusion of Press and Public</w:t>
      </w:r>
      <w:r w:rsidRPr="00445875">
        <w:rPr>
          <w:rFonts w:ascii="Arial" w:hAnsi="Arial" w:cs="Arial"/>
        </w:rPr>
        <w:t xml:space="preserve"> </w:t>
      </w:r>
    </w:p>
    <w:p w:rsidR="00CC68D9" w:rsidRPr="00445875" w:rsidRDefault="00CC68D9" w:rsidP="00CC68D9">
      <w:pPr>
        <w:pStyle w:val="MediumShading1-Accent11"/>
        <w:jc w:val="both"/>
        <w:rPr>
          <w:rFonts w:ascii="Arial" w:hAnsi="Arial" w:cs="Arial"/>
        </w:rPr>
      </w:pPr>
    </w:p>
    <w:p w:rsidR="00CC68D9" w:rsidRPr="00445875" w:rsidRDefault="00CC68D9" w:rsidP="00CC68D9">
      <w:pPr>
        <w:pStyle w:val="MediumShading1-Accent11"/>
        <w:jc w:val="both"/>
        <w:rPr>
          <w:rFonts w:ascii="Arial" w:hAnsi="Arial" w:cs="Arial"/>
          <w:b/>
          <w:caps/>
        </w:rPr>
      </w:pPr>
      <w:r w:rsidRPr="00445875">
        <w:rPr>
          <w:rFonts w:ascii="Arial" w:hAnsi="Arial" w:cs="Arial"/>
        </w:rPr>
        <w:t>To consider if any items on the agenda require the exclusion of the Press and Public in accordance with Public Bodies Admission to Meetings Act) 1960 Section 1 (2) due to the confidential nature of the business to be transacted.</w:t>
      </w:r>
    </w:p>
    <w:p w:rsidR="00CC68D9" w:rsidRDefault="00CC68D9" w:rsidP="00CC68D9">
      <w:pPr>
        <w:pStyle w:val="MediumShading1-Accent11"/>
        <w:jc w:val="both"/>
        <w:rPr>
          <w:rFonts w:ascii="Arial" w:hAnsi="Arial" w:cs="Arial"/>
          <w:b/>
        </w:rPr>
      </w:pPr>
    </w:p>
    <w:p w:rsidR="00CC68D9" w:rsidRDefault="00CC68D9" w:rsidP="00CC68D9">
      <w:pPr>
        <w:pStyle w:val="MediumShading1-Accent1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aps/>
        </w:rPr>
        <w:t>p</w:t>
      </w:r>
      <w:r w:rsidRPr="007258B4">
        <w:rPr>
          <w:rFonts w:ascii="Arial" w:hAnsi="Arial" w:cs="Arial"/>
          <w:b/>
        </w:rPr>
        <w:t>ublic</w:t>
      </w:r>
      <w:r>
        <w:rPr>
          <w:rFonts w:ascii="Arial" w:hAnsi="Arial" w:cs="Arial"/>
          <w:b/>
        </w:rPr>
        <w:t xml:space="preserve"> Participation Session</w:t>
      </w:r>
    </w:p>
    <w:p w:rsidR="00CC68D9" w:rsidRDefault="00CC68D9" w:rsidP="00CC68D9">
      <w:pPr>
        <w:pStyle w:val="MediumShading1-Accent11"/>
        <w:jc w:val="both"/>
        <w:rPr>
          <w:rFonts w:ascii="Arial" w:hAnsi="Arial" w:cs="Arial"/>
          <w:b/>
        </w:rPr>
      </w:pPr>
    </w:p>
    <w:p w:rsidR="00CC68D9" w:rsidRPr="00445875" w:rsidRDefault="00CC68D9" w:rsidP="00CC68D9">
      <w:pPr>
        <w:pStyle w:val="MediumShading1-Accent11"/>
        <w:jc w:val="both"/>
        <w:rPr>
          <w:rFonts w:ascii="Arial" w:hAnsi="Arial" w:cs="Arial"/>
        </w:rPr>
      </w:pPr>
      <w:r w:rsidRPr="00445875">
        <w:rPr>
          <w:rFonts w:ascii="Arial" w:hAnsi="Arial" w:cs="Arial"/>
        </w:rPr>
        <w:t>To receive questions from members of the public under the direction of the Chairman and in accordance with the Council’s Standing Orders (Standing Order 3 states that the public participation session will be for no more than 15 minutes and a member of the public shall not speak for more than 3 minutes).</w:t>
      </w:r>
    </w:p>
    <w:p w:rsidR="00CC68D9" w:rsidRDefault="00CC68D9" w:rsidP="00CC68D9">
      <w:pPr>
        <w:contextualSpacing/>
        <w:jc w:val="both"/>
        <w:rPr>
          <w:rFonts w:ascii="Arial" w:hAnsi="Arial" w:cs="Arial"/>
          <w:b/>
          <w:lang w:val="en-US"/>
        </w:rPr>
      </w:pPr>
    </w:p>
    <w:p w:rsidR="00CC68D9" w:rsidRDefault="00CC68D9" w:rsidP="00CC68D9">
      <w:pPr>
        <w:contextualSpacing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5.</w:t>
      </w:r>
      <w:r>
        <w:rPr>
          <w:rFonts w:ascii="Arial" w:hAnsi="Arial" w:cs="Arial"/>
          <w:b/>
          <w:lang w:val="en-US"/>
        </w:rPr>
        <w:tab/>
        <w:t>P</w:t>
      </w:r>
      <w:r w:rsidRPr="00FA53DA">
        <w:rPr>
          <w:rFonts w:ascii="Arial" w:hAnsi="Arial" w:cs="Arial"/>
          <w:b/>
          <w:lang w:val="en-US"/>
        </w:rPr>
        <w:t>lanning</w:t>
      </w:r>
    </w:p>
    <w:p w:rsidR="00CC68D9" w:rsidRPr="00FA53DA" w:rsidRDefault="00CC68D9" w:rsidP="00CC68D9">
      <w:pPr>
        <w:contextualSpacing/>
        <w:jc w:val="both"/>
        <w:rPr>
          <w:rFonts w:ascii="Arial" w:hAnsi="Arial" w:cs="Arial"/>
          <w:b/>
          <w:lang w:val="en-US"/>
        </w:rPr>
      </w:pPr>
    </w:p>
    <w:p w:rsidR="00CC68D9" w:rsidRPr="00FA53DA" w:rsidRDefault="00CC68D9" w:rsidP="00CC68D9">
      <w:pPr>
        <w:pStyle w:val="MediumList2-Accent41"/>
        <w:ind w:left="0"/>
        <w:jc w:val="both"/>
        <w:rPr>
          <w:rFonts w:ascii="Arial" w:hAnsi="Arial" w:cs="Arial"/>
        </w:rPr>
      </w:pPr>
      <w:r w:rsidRPr="00FA53DA">
        <w:rPr>
          <w:rFonts w:ascii="Arial" w:hAnsi="Arial" w:cs="Arial"/>
        </w:rPr>
        <w:t>To report all validated planning applications since the date of the last meeting, along with other planning related issues.</w:t>
      </w:r>
    </w:p>
    <w:p w:rsidR="00CC68D9" w:rsidRPr="00FA53DA" w:rsidRDefault="00CC68D9" w:rsidP="00CC68D9">
      <w:pPr>
        <w:pStyle w:val="MediumList2-Accent41"/>
        <w:jc w:val="both"/>
        <w:rPr>
          <w:rFonts w:ascii="Arial" w:hAnsi="Arial" w:cs="Arial"/>
        </w:rPr>
      </w:pPr>
    </w:p>
    <w:p w:rsidR="00CC68D9" w:rsidRDefault="00CC68D9" w:rsidP="00CC68D9">
      <w:pPr>
        <w:pStyle w:val="ListParagraph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a)  </w:t>
      </w:r>
      <w:r w:rsidRPr="00331C59">
        <w:rPr>
          <w:rFonts w:ascii="Arial" w:hAnsi="Arial" w:cs="Arial"/>
          <w:bCs/>
        </w:rPr>
        <w:t>Planning applications received:</w:t>
      </w:r>
    </w:p>
    <w:p w:rsidR="00CC68D9" w:rsidRDefault="00CC68D9" w:rsidP="00CC68D9">
      <w:pPr>
        <w:pStyle w:val="ListParagraph"/>
        <w:contextualSpacing/>
        <w:jc w:val="both"/>
        <w:rPr>
          <w:rFonts w:ascii="Arial" w:hAnsi="Arial" w:cs="Arial"/>
          <w:bCs/>
        </w:rPr>
      </w:pPr>
    </w:p>
    <w:tbl>
      <w:tblPr>
        <w:tblStyle w:val="TableGrid"/>
        <w:tblW w:w="9498" w:type="dxa"/>
        <w:tblInd w:w="-5" w:type="dxa"/>
        <w:tblLook w:val="04A0"/>
      </w:tblPr>
      <w:tblGrid>
        <w:gridCol w:w="1843"/>
        <w:gridCol w:w="2552"/>
        <w:gridCol w:w="3118"/>
        <w:gridCol w:w="1985"/>
      </w:tblGrid>
      <w:tr w:rsidR="00CC68D9" w:rsidTr="00382519">
        <w:tc>
          <w:tcPr>
            <w:tcW w:w="1843" w:type="dxa"/>
          </w:tcPr>
          <w:p w:rsidR="00CC68D9" w:rsidRDefault="00CC68D9" w:rsidP="00382519">
            <w:pPr>
              <w:contextualSpacing/>
              <w:jc w:val="both"/>
              <w:rPr>
                <w:rFonts w:ascii="Arial" w:hAnsi="Arial" w:cs="Arial"/>
                <w:b/>
              </w:rPr>
            </w:pPr>
            <w:bookmarkStart w:id="0" w:name="_Hlk63674784"/>
            <w:r>
              <w:rPr>
                <w:rFonts w:ascii="Arial" w:hAnsi="Arial" w:cs="Arial"/>
                <w:b/>
              </w:rPr>
              <w:t>Application no:</w:t>
            </w:r>
          </w:p>
        </w:tc>
        <w:tc>
          <w:tcPr>
            <w:tcW w:w="2552" w:type="dxa"/>
          </w:tcPr>
          <w:p w:rsidR="00CC68D9" w:rsidRDefault="00CC68D9" w:rsidP="00382519">
            <w:pPr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3118" w:type="dxa"/>
          </w:tcPr>
          <w:p w:rsidR="00CC68D9" w:rsidRDefault="00CC68D9" w:rsidP="00382519">
            <w:pPr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1985" w:type="dxa"/>
          </w:tcPr>
          <w:p w:rsidR="00CC68D9" w:rsidRDefault="00CC68D9" w:rsidP="00382519">
            <w:pPr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CC68D9" w:rsidRPr="001A1FBE" w:rsidTr="00382519">
        <w:tc>
          <w:tcPr>
            <w:tcW w:w="1843" w:type="dxa"/>
          </w:tcPr>
          <w:p w:rsidR="00CC68D9" w:rsidRPr="001A1FBE" w:rsidRDefault="00CC68D9" w:rsidP="00382519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21/00343/FUL</w:t>
            </w:r>
          </w:p>
        </w:tc>
        <w:tc>
          <w:tcPr>
            <w:tcW w:w="2552" w:type="dxa"/>
          </w:tcPr>
          <w:p w:rsidR="00CC68D9" w:rsidRPr="001A1FBE" w:rsidRDefault="00CC68D9" w:rsidP="00382519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Saddlers Grove (land adjacent), Badsworth</w:t>
            </w:r>
          </w:p>
        </w:tc>
        <w:tc>
          <w:tcPr>
            <w:tcW w:w="3118" w:type="dxa"/>
          </w:tcPr>
          <w:p w:rsidR="00CC68D9" w:rsidRPr="001A1FBE" w:rsidRDefault="00CC68D9" w:rsidP="0038251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1No dwelling (resubmission of and variation to application 17/02078/FUL)</w:t>
            </w:r>
          </w:p>
        </w:tc>
        <w:tc>
          <w:tcPr>
            <w:tcW w:w="1985" w:type="dxa"/>
          </w:tcPr>
          <w:p w:rsidR="00CC68D9" w:rsidRPr="001A1FBE" w:rsidRDefault="00CC68D9" w:rsidP="00382519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CC68D9" w:rsidRPr="001A1FBE" w:rsidTr="00382519">
        <w:trPr>
          <w:trHeight w:val="224"/>
        </w:trPr>
        <w:tc>
          <w:tcPr>
            <w:tcW w:w="1843" w:type="dxa"/>
          </w:tcPr>
          <w:p w:rsidR="00CC68D9" w:rsidRPr="001A1FBE" w:rsidRDefault="00CC68D9" w:rsidP="0038251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21/00428/TCA</w:t>
            </w:r>
          </w:p>
        </w:tc>
        <w:tc>
          <w:tcPr>
            <w:tcW w:w="2552" w:type="dxa"/>
          </w:tcPr>
          <w:p w:rsidR="00CC68D9" w:rsidRPr="001A1FBE" w:rsidRDefault="00CC68D9" w:rsidP="0038251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High Farm Fold, Badsworth</w:t>
            </w:r>
          </w:p>
        </w:tc>
        <w:tc>
          <w:tcPr>
            <w:tcW w:w="3118" w:type="dxa"/>
          </w:tcPr>
          <w:p w:rsidR="00CC68D9" w:rsidRPr="001A1FBE" w:rsidRDefault="00CC68D9" w:rsidP="0038251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 Maple (T1) – Crown reduction by 2.5metres depending upon suitable growth points.</w:t>
            </w:r>
          </w:p>
        </w:tc>
        <w:tc>
          <w:tcPr>
            <w:tcW w:w="1985" w:type="dxa"/>
          </w:tcPr>
          <w:p w:rsidR="00CC68D9" w:rsidRPr="001A1FBE" w:rsidRDefault="00CC68D9" w:rsidP="00382519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8C57FF" w:rsidRPr="001A1FBE" w:rsidTr="008C57FF">
        <w:trPr>
          <w:trHeight w:val="1096"/>
        </w:trPr>
        <w:tc>
          <w:tcPr>
            <w:tcW w:w="1843" w:type="dxa"/>
          </w:tcPr>
          <w:p w:rsidR="008C57FF" w:rsidRDefault="008C57FF" w:rsidP="0038251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21/00522/TCA</w:t>
            </w:r>
          </w:p>
        </w:tc>
        <w:tc>
          <w:tcPr>
            <w:tcW w:w="2552" w:type="dxa"/>
          </w:tcPr>
          <w:p w:rsidR="008C57FF" w:rsidRDefault="008C57FF" w:rsidP="0038251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Mary’s Church,</w:t>
            </w:r>
          </w:p>
          <w:p w:rsidR="008C57FF" w:rsidRDefault="008C57FF" w:rsidP="0038251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Street, Badsworth</w:t>
            </w:r>
          </w:p>
        </w:tc>
        <w:tc>
          <w:tcPr>
            <w:tcW w:w="3118" w:type="dxa"/>
          </w:tcPr>
          <w:p w:rsidR="008C57FF" w:rsidRDefault="00EE3E48" w:rsidP="00EE3E4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Yew Tree, Churchyard – Prune and reshape. </w:t>
            </w:r>
          </w:p>
        </w:tc>
        <w:tc>
          <w:tcPr>
            <w:tcW w:w="1985" w:type="dxa"/>
          </w:tcPr>
          <w:p w:rsidR="008C57FF" w:rsidRPr="001A1FBE" w:rsidRDefault="008C57FF" w:rsidP="00382519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bookmarkEnd w:id="0"/>
    </w:tbl>
    <w:p w:rsidR="00CC68D9" w:rsidRDefault="00CC68D9" w:rsidP="00CC68D9">
      <w:pPr>
        <w:contextualSpacing/>
        <w:jc w:val="both"/>
        <w:rPr>
          <w:rFonts w:ascii="Arial" w:hAnsi="Arial" w:cs="Arial"/>
          <w:bCs/>
        </w:rPr>
      </w:pPr>
    </w:p>
    <w:p w:rsidR="00CC68D9" w:rsidRPr="00AD65CF" w:rsidRDefault="00CC68D9" w:rsidP="00CC68D9">
      <w:pPr>
        <w:contextualSpacing/>
        <w:jc w:val="both"/>
        <w:rPr>
          <w:rFonts w:ascii="Arial" w:hAnsi="Arial" w:cs="Arial"/>
          <w:bCs/>
        </w:rPr>
      </w:pPr>
    </w:p>
    <w:p w:rsidR="00CC68D9" w:rsidRDefault="00CC68D9" w:rsidP="00CC68D9">
      <w:pPr>
        <w:pStyle w:val="ListParagraph"/>
        <w:numPr>
          <w:ilvl w:val="0"/>
          <w:numId w:val="1"/>
        </w:numPr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Pr="002E63F0">
        <w:rPr>
          <w:rFonts w:ascii="Arial" w:hAnsi="Arial" w:cs="Arial"/>
          <w:bCs/>
        </w:rPr>
        <w:t>Planning decisions:</w:t>
      </w:r>
    </w:p>
    <w:p w:rsidR="00CC68D9" w:rsidRDefault="00CC68D9" w:rsidP="00CC68D9">
      <w:pPr>
        <w:pStyle w:val="ListParagraph"/>
        <w:ind w:left="1778"/>
        <w:contextualSpacing/>
        <w:jc w:val="both"/>
        <w:rPr>
          <w:rFonts w:ascii="Arial" w:hAnsi="Arial" w:cs="Arial"/>
          <w:bCs/>
        </w:rPr>
      </w:pPr>
    </w:p>
    <w:tbl>
      <w:tblPr>
        <w:tblStyle w:val="TableGrid"/>
        <w:tblW w:w="9498" w:type="dxa"/>
        <w:tblInd w:w="-5" w:type="dxa"/>
        <w:tblLook w:val="04A0"/>
      </w:tblPr>
      <w:tblGrid>
        <w:gridCol w:w="1843"/>
        <w:gridCol w:w="2552"/>
        <w:gridCol w:w="3118"/>
        <w:gridCol w:w="1985"/>
      </w:tblGrid>
      <w:tr w:rsidR="00CC68D9" w:rsidTr="00382519">
        <w:tc>
          <w:tcPr>
            <w:tcW w:w="1843" w:type="dxa"/>
          </w:tcPr>
          <w:p w:rsidR="00CC68D9" w:rsidRDefault="00CC68D9" w:rsidP="00382519">
            <w:pPr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 no:</w:t>
            </w:r>
          </w:p>
        </w:tc>
        <w:tc>
          <w:tcPr>
            <w:tcW w:w="2552" w:type="dxa"/>
          </w:tcPr>
          <w:p w:rsidR="00CC68D9" w:rsidRDefault="00CC68D9" w:rsidP="00382519">
            <w:pPr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3118" w:type="dxa"/>
          </w:tcPr>
          <w:p w:rsidR="00CC68D9" w:rsidRDefault="00CC68D9" w:rsidP="00382519">
            <w:pPr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1985" w:type="dxa"/>
          </w:tcPr>
          <w:p w:rsidR="00CC68D9" w:rsidRDefault="00CC68D9" w:rsidP="00382519">
            <w:pPr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CC68D9" w:rsidTr="00382519">
        <w:tc>
          <w:tcPr>
            <w:tcW w:w="1843" w:type="dxa"/>
          </w:tcPr>
          <w:p w:rsidR="00CC68D9" w:rsidRPr="00B269C3" w:rsidRDefault="00CC68D9" w:rsidP="00382519">
            <w:pPr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20/01908/TPO</w:t>
            </w:r>
          </w:p>
        </w:tc>
        <w:tc>
          <w:tcPr>
            <w:tcW w:w="2552" w:type="dxa"/>
          </w:tcPr>
          <w:p w:rsidR="00CC68D9" w:rsidRPr="00B269C3" w:rsidRDefault="00CC68D9" w:rsidP="00382519">
            <w:pPr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 Saddlers Grove, Badsworth</w:t>
            </w:r>
          </w:p>
        </w:tc>
        <w:tc>
          <w:tcPr>
            <w:tcW w:w="3118" w:type="dxa"/>
          </w:tcPr>
          <w:p w:rsidR="00CC68D9" w:rsidRPr="00B269C3" w:rsidRDefault="00CC68D9" w:rsidP="00382519">
            <w:pPr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Tree works to include 5% &amp; 10% canopy thinning, crown reduction by 1.5metres, removal of T5 (Cherry) and removal of deadwood. </w:t>
            </w:r>
          </w:p>
        </w:tc>
        <w:tc>
          <w:tcPr>
            <w:tcW w:w="1985" w:type="dxa"/>
          </w:tcPr>
          <w:p w:rsidR="00CC68D9" w:rsidRDefault="00CC68D9" w:rsidP="00382519">
            <w:pPr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Application refused </w:t>
            </w:r>
          </w:p>
          <w:p w:rsidR="00CC68D9" w:rsidRPr="00B269C3" w:rsidRDefault="00CC68D9" w:rsidP="00382519">
            <w:pPr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 February 2021</w:t>
            </w:r>
          </w:p>
        </w:tc>
      </w:tr>
      <w:tr w:rsidR="00CC68D9" w:rsidTr="00382519">
        <w:tc>
          <w:tcPr>
            <w:tcW w:w="1843" w:type="dxa"/>
          </w:tcPr>
          <w:p w:rsidR="00CC68D9" w:rsidRPr="003658FE" w:rsidRDefault="00CC68D9" w:rsidP="00382519">
            <w:pPr>
              <w:contextualSpacing/>
              <w:rPr>
                <w:rFonts w:ascii="Arial" w:hAnsi="Arial" w:cs="Arial"/>
                <w:bCs/>
              </w:rPr>
            </w:pPr>
            <w:r w:rsidRPr="003658FE">
              <w:rPr>
                <w:rFonts w:ascii="Arial" w:hAnsi="Arial" w:cs="Arial"/>
                <w:bCs/>
              </w:rPr>
              <w:t>20/02465/TPO</w:t>
            </w:r>
          </w:p>
        </w:tc>
        <w:tc>
          <w:tcPr>
            <w:tcW w:w="2552" w:type="dxa"/>
          </w:tcPr>
          <w:p w:rsidR="00CC68D9" w:rsidRPr="003658FE" w:rsidRDefault="00CC68D9" w:rsidP="00382519">
            <w:pPr>
              <w:contextualSpacing/>
              <w:rPr>
                <w:rFonts w:ascii="Arial" w:hAnsi="Arial" w:cs="Arial"/>
                <w:bCs/>
              </w:rPr>
            </w:pPr>
            <w:r w:rsidRPr="003658FE">
              <w:rPr>
                <w:rFonts w:ascii="Arial" w:hAnsi="Arial" w:cs="Arial"/>
                <w:bCs/>
              </w:rPr>
              <w:t>Heywood House, Back Lane, Badsworth</w:t>
            </w:r>
          </w:p>
        </w:tc>
        <w:tc>
          <w:tcPr>
            <w:tcW w:w="3118" w:type="dxa"/>
          </w:tcPr>
          <w:p w:rsidR="00CC68D9" w:rsidRPr="003658FE" w:rsidRDefault="00CC68D9" w:rsidP="00382519">
            <w:pPr>
              <w:contextualSpacing/>
              <w:rPr>
                <w:rFonts w:ascii="Arial" w:hAnsi="Arial" w:cs="Arial"/>
                <w:bCs/>
              </w:rPr>
            </w:pPr>
            <w:r w:rsidRPr="003658FE">
              <w:rPr>
                <w:rFonts w:ascii="Arial" w:hAnsi="Arial" w:cs="Arial"/>
                <w:bCs/>
              </w:rPr>
              <w:t>Trees reference as per TPO No. 150</w:t>
            </w:r>
          </w:p>
        </w:tc>
        <w:tc>
          <w:tcPr>
            <w:tcW w:w="1985" w:type="dxa"/>
          </w:tcPr>
          <w:p w:rsidR="00CC68D9" w:rsidRPr="003658FE" w:rsidRDefault="00CC68D9" w:rsidP="00382519">
            <w:pPr>
              <w:contextualSpacing/>
              <w:rPr>
                <w:rFonts w:ascii="Arial" w:hAnsi="Arial" w:cs="Arial"/>
                <w:bCs/>
              </w:rPr>
            </w:pPr>
            <w:r w:rsidRPr="003658FE">
              <w:rPr>
                <w:rFonts w:ascii="Arial" w:hAnsi="Arial" w:cs="Arial"/>
                <w:bCs/>
              </w:rPr>
              <w:t xml:space="preserve">Split decision </w:t>
            </w:r>
            <w:r w:rsidRPr="003658FE">
              <w:rPr>
                <w:rFonts w:ascii="Arial" w:hAnsi="Arial" w:cs="Arial"/>
                <w:bCs/>
              </w:rPr>
              <w:br/>
              <w:t>23 February 2021</w:t>
            </w:r>
          </w:p>
        </w:tc>
      </w:tr>
      <w:tr w:rsidR="00CC68D9" w:rsidRPr="003658FE" w:rsidTr="00382519">
        <w:tc>
          <w:tcPr>
            <w:tcW w:w="1843" w:type="dxa"/>
          </w:tcPr>
          <w:p w:rsidR="00CC68D9" w:rsidRPr="003658FE" w:rsidRDefault="00CC68D9" w:rsidP="00382519">
            <w:pPr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20/03797/TCA</w:t>
            </w:r>
          </w:p>
        </w:tc>
        <w:tc>
          <w:tcPr>
            <w:tcW w:w="2552" w:type="dxa"/>
          </w:tcPr>
          <w:p w:rsidR="00CC68D9" w:rsidRPr="003658FE" w:rsidRDefault="00CC68D9" w:rsidP="00382519">
            <w:pPr>
              <w:contextualSpacing/>
              <w:rPr>
                <w:rFonts w:ascii="Arial" w:hAnsi="Arial" w:cs="Arial"/>
                <w:bCs/>
              </w:rPr>
            </w:pPr>
            <w:r w:rsidRPr="003658FE">
              <w:rPr>
                <w:rFonts w:ascii="Arial" w:hAnsi="Arial" w:cs="Arial"/>
                <w:bCs/>
              </w:rPr>
              <w:t>Lawson Hut, Main Street, Badsworth</w:t>
            </w:r>
          </w:p>
        </w:tc>
        <w:tc>
          <w:tcPr>
            <w:tcW w:w="3118" w:type="dxa"/>
          </w:tcPr>
          <w:p w:rsidR="00CC68D9" w:rsidRPr="003658FE" w:rsidRDefault="00CC68D9" w:rsidP="00382519">
            <w:pPr>
              <w:contextualSpacing/>
              <w:rPr>
                <w:rFonts w:ascii="Arial" w:hAnsi="Arial" w:cs="Arial"/>
                <w:bCs/>
              </w:rPr>
            </w:pPr>
            <w:r w:rsidRPr="003658FE">
              <w:rPr>
                <w:rFonts w:ascii="Arial" w:hAnsi="Arial" w:cs="Arial"/>
                <w:bCs/>
              </w:rPr>
              <w:t>Tree Works</w:t>
            </w:r>
          </w:p>
        </w:tc>
        <w:tc>
          <w:tcPr>
            <w:tcW w:w="1985" w:type="dxa"/>
          </w:tcPr>
          <w:p w:rsidR="00CC68D9" w:rsidRPr="003658FE" w:rsidRDefault="00CC68D9" w:rsidP="00382519">
            <w:pPr>
              <w:contextualSpacing/>
              <w:rPr>
                <w:rFonts w:ascii="Arial" w:hAnsi="Arial" w:cs="Arial"/>
                <w:bCs/>
              </w:rPr>
            </w:pPr>
            <w:r w:rsidRPr="003658FE">
              <w:rPr>
                <w:rFonts w:ascii="Arial" w:hAnsi="Arial" w:cs="Arial"/>
                <w:bCs/>
              </w:rPr>
              <w:t xml:space="preserve">Application refused </w:t>
            </w:r>
            <w:r w:rsidRPr="003658FE">
              <w:rPr>
                <w:rFonts w:ascii="Arial" w:hAnsi="Arial" w:cs="Arial"/>
                <w:bCs/>
              </w:rPr>
              <w:br/>
              <w:t>17 February 2021</w:t>
            </w:r>
          </w:p>
        </w:tc>
      </w:tr>
    </w:tbl>
    <w:p w:rsidR="00CC68D9" w:rsidRDefault="00CC68D9" w:rsidP="00CC68D9">
      <w:pPr>
        <w:pStyle w:val="ListParagraph"/>
        <w:ind w:left="1778"/>
        <w:contextualSpacing/>
        <w:jc w:val="both"/>
        <w:rPr>
          <w:rFonts w:ascii="Arial" w:hAnsi="Arial" w:cs="Arial"/>
          <w:bCs/>
        </w:rPr>
      </w:pPr>
    </w:p>
    <w:p w:rsidR="00EE3E48" w:rsidRDefault="00EE3E48" w:rsidP="00CC68D9">
      <w:pPr>
        <w:pStyle w:val="ListParagraph"/>
        <w:ind w:left="1778"/>
        <w:contextualSpacing/>
        <w:jc w:val="both"/>
        <w:rPr>
          <w:rFonts w:ascii="Arial" w:hAnsi="Arial" w:cs="Arial"/>
          <w:bCs/>
        </w:rPr>
      </w:pPr>
    </w:p>
    <w:p w:rsidR="00ED34A4" w:rsidRDefault="00ED34A4" w:rsidP="00CC68D9">
      <w:pPr>
        <w:pStyle w:val="ListParagraph"/>
        <w:ind w:left="1778"/>
        <w:contextualSpacing/>
        <w:jc w:val="both"/>
        <w:rPr>
          <w:rFonts w:ascii="Arial" w:hAnsi="Arial" w:cs="Arial"/>
          <w:bCs/>
        </w:rPr>
      </w:pPr>
    </w:p>
    <w:p w:rsidR="00ED34A4" w:rsidRDefault="00ED34A4" w:rsidP="00CC68D9">
      <w:pPr>
        <w:pStyle w:val="ListParagraph"/>
        <w:ind w:left="1778"/>
        <w:contextualSpacing/>
        <w:jc w:val="both"/>
        <w:rPr>
          <w:rFonts w:ascii="Arial" w:hAnsi="Arial" w:cs="Arial"/>
          <w:bCs/>
        </w:rPr>
      </w:pPr>
    </w:p>
    <w:p w:rsidR="00CC68D9" w:rsidRDefault="00CC68D9"/>
    <w:sectPr w:rsidR="00CC68D9" w:rsidSect="001631D5">
      <w:pgSz w:w="11906" w:h="16838"/>
      <w:pgMar w:top="993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D1E7B"/>
    <w:multiLevelType w:val="hybridMultilevel"/>
    <w:tmpl w:val="CFF47FF4"/>
    <w:lvl w:ilvl="0" w:tplc="34FE4664">
      <w:start w:val="2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68D9"/>
    <w:rsid w:val="000B6E4B"/>
    <w:rsid w:val="001631D5"/>
    <w:rsid w:val="002846B6"/>
    <w:rsid w:val="00416D3E"/>
    <w:rsid w:val="005907D7"/>
    <w:rsid w:val="006B0B94"/>
    <w:rsid w:val="006F4F61"/>
    <w:rsid w:val="00714CCB"/>
    <w:rsid w:val="00841C83"/>
    <w:rsid w:val="00860FA3"/>
    <w:rsid w:val="008C57FF"/>
    <w:rsid w:val="00A92CC7"/>
    <w:rsid w:val="00AC45FF"/>
    <w:rsid w:val="00C566B1"/>
    <w:rsid w:val="00C97AF9"/>
    <w:rsid w:val="00CC68D9"/>
    <w:rsid w:val="00E63002"/>
    <w:rsid w:val="00ED34A4"/>
    <w:rsid w:val="00EE3E48"/>
    <w:rsid w:val="00EE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8D9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B6E4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character" w:styleId="Strong">
    <w:name w:val="Strong"/>
    <w:basedOn w:val="DefaultParagraphFont"/>
    <w:uiPriority w:val="22"/>
    <w:qFormat/>
    <w:rsid w:val="00860FA3"/>
    <w:rPr>
      <w:b/>
      <w:bCs/>
    </w:rPr>
  </w:style>
  <w:style w:type="paragraph" w:styleId="ListParagraph">
    <w:name w:val="List Paragraph"/>
    <w:basedOn w:val="Normal"/>
    <w:uiPriority w:val="34"/>
    <w:qFormat/>
    <w:rsid w:val="00CC68D9"/>
    <w:pPr>
      <w:ind w:left="720"/>
    </w:pPr>
  </w:style>
  <w:style w:type="paragraph" w:customStyle="1" w:styleId="MediumList2-Accent41">
    <w:name w:val="Medium List 2 - Accent 41"/>
    <w:basedOn w:val="Normal"/>
    <w:uiPriority w:val="34"/>
    <w:qFormat/>
    <w:rsid w:val="00CC68D9"/>
    <w:pPr>
      <w:ind w:left="720"/>
      <w:contextualSpacing/>
    </w:pPr>
  </w:style>
  <w:style w:type="table" w:styleId="TableGrid">
    <w:name w:val="Table Grid"/>
    <w:basedOn w:val="TableNormal"/>
    <w:uiPriority w:val="39"/>
    <w:rsid w:val="00CC68D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Shading1-Accent11">
    <w:name w:val="Medium Shading 1 - Accent 11"/>
    <w:uiPriority w:val="1"/>
    <w:qFormat/>
    <w:rsid w:val="00CC68D9"/>
    <w:pPr>
      <w:spacing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C57FF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C57F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3997028525" TargetMode="External"/><Relationship Id="rId5" Type="http://schemas.openxmlformats.org/officeDocument/2006/relationships/hyperlink" Target="mailto:badsworthparishcouncil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2021-03-10T08:31:00Z</dcterms:created>
  <dcterms:modified xsi:type="dcterms:W3CDTF">2021-03-10T09:09:00Z</dcterms:modified>
</cp:coreProperties>
</file>